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BE648E" w:rsidRDefault="00000000">
      <w:pPr>
        <w:ind w:firstLine="567"/>
        <w:jc w:val="center"/>
        <w:rPr>
          <w:b/>
        </w:rPr>
      </w:pPr>
      <w:r>
        <w:rPr>
          <w:b/>
        </w:rPr>
        <w:t>Порядок отбора лиц для приема на обучение по образовательной программе «Время героев»</w:t>
      </w:r>
    </w:p>
    <w:p w14:paraId="02000000" w14:textId="77777777" w:rsidR="00BE648E" w:rsidRDefault="00BE648E">
      <w:pPr>
        <w:ind w:firstLine="567"/>
      </w:pPr>
    </w:p>
    <w:p w14:paraId="03000000" w14:textId="77777777" w:rsidR="00BE648E" w:rsidRDefault="00000000">
      <w:pPr>
        <w:ind w:firstLine="567"/>
        <w:jc w:val="center"/>
      </w:pPr>
      <w:r>
        <w:rPr>
          <w:b/>
        </w:rPr>
        <w:t>I. Общие положения</w:t>
      </w:r>
    </w:p>
    <w:p w14:paraId="04000000" w14:textId="77777777" w:rsidR="00BE648E" w:rsidRDefault="00000000">
      <w:pPr>
        <w:ind w:firstLine="567"/>
      </w:pPr>
      <w:r>
        <w:t>1. Настоящий порядок регламентирует отбор на обучение по образовательной программе «Время героев» (далее – Программа) в Институт «Высшая школа государственного управления» (ВШГУ РАНХиГС).</w:t>
      </w:r>
    </w:p>
    <w:p w14:paraId="05000000" w14:textId="77777777" w:rsidR="00BE648E" w:rsidRDefault="00000000">
      <w:pPr>
        <w:ind w:firstLine="567"/>
      </w:pPr>
      <w:r>
        <w:t>2. Целью Программы является подготовка высококвалифицированных, компетентных руководителей из числа участников специальной военной операции (СВО) для последующей работы в органах государственной и муниципальной власти, а также государственных компаниях.</w:t>
      </w:r>
    </w:p>
    <w:p w14:paraId="06000000" w14:textId="77777777" w:rsidR="00BE648E" w:rsidRDefault="00000000">
      <w:pPr>
        <w:ind w:firstLine="567"/>
      </w:pPr>
      <w:r>
        <w:t>3. Образовательная программа «Время героев» реализуется по поручению Президента Российской Федерации В. В. Путина.</w:t>
      </w:r>
    </w:p>
    <w:p w14:paraId="07000000" w14:textId="3EF4E78A" w:rsidR="00BE648E" w:rsidRDefault="00000000">
      <w:pPr>
        <w:ind w:firstLine="567"/>
      </w:pPr>
      <w:r>
        <w:t>4. Официальный интернет-сайт отбора на Программу:</w:t>
      </w:r>
      <w:r w:rsidR="00E24355">
        <w:t xml:space="preserve"> </w:t>
      </w:r>
      <w:hyperlink r:id="rId4" w:history="1">
        <w:r w:rsidR="00E24355" w:rsidRPr="00E24355">
          <w:rPr>
            <w:rStyle w:val="a3"/>
          </w:rPr>
          <w:t>https://</w:t>
        </w:r>
        <w:r w:rsidR="00E24355" w:rsidRPr="00E24355">
          <w:rPr>
            <w:rStyle w:val="a3"/>
            <w:rFonts w:hint="eastAsia"/>
          </w:rPr>
          <w:t>времягероев</w:t>
        </w:r>
        <w:r w:rsidR="00E24355" w:rsidRPr="00E24355">
          <w:rPr>
            <w:rStyle w:val="a3"/>
          </w:rPr>
          <w:t>.</w:t>
        </w:r>
        <w:r w:rsidR="00E24355" w:rsidRPr="00E24355">
          <w:rPr>
            <w:rStyle w:val="a3"/>
            <w:rFonts w:hint="eastAsia"/>
          </w:rPr>
          <w:t>рф</w:t>
        </w:r>
      </w:hyperlink>
      <w:r w:rsidR="00E24355">
        <w:t xml:space="preserve"> </w:t>
      </w:r>
      <w:r>
        <w:t xml:space="preserve"> (далее– Сайт).</w:t>
      </w:r>
    </w:p>
    <w:p w14:paraId="08000000" w14:textId="77777777" w:rsidR="00BE648E" w:rsidRDefault="00000000">
      <w:pPr>
        <w:ind w:firstLine="567"/>
      </w:pPr>
      <w:r>
        <w:t>5. Официальным языком образовательной программы «Время героев» является русский.</w:t>
      </w:r>
    </w:p>
    <w:p w14:paraId="09000000" w14:textId="77777777" w:rsidR="00BE648E" w:rsidRDefault="00000000">
      <w:pPr>
        <w:ind w:firstLine="567"/>
      </w:pPr>
      <w:r>
        <w:t>6. Отбор производится на конкурсной основе для зачисления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14:paraId="0A000000" w14:textId="77777777" w:rsidR="00BE648E" w:rsidRDefault="00000000">
      <w:pPr>
        <w:ind w:firstLine="567"/>
      </w:pPr>
      <w:r>
        <w:t>7. Финансирование обучения по Программе осуществляется за счет бюджетных ассигнований федерального бюджета.</w:t>
      </w:r>
    </w:p>
    <w:p w14:paraId="0B000000" w14:textId="77777777" w:rsidR="00BE648E" w:rsidRDefault="00BE648E">
      <w:pPr>
        <w:ind w:firstLine="567"/>
      </w:pPr>
    </w:p>
    <w:p w14:paraId="0C000000" w14:textId="77777777" w:rsidR="00BE648E" w:rsidRDefault="00000000">
      <w:pPr>
        <w:ind w:firstLine="567"/>
        <w:jc w:val="center"/>
      </w:pPr>
      <w:r>
        <w:rPr>
          <w:b/>
        </w:rPr>
        <w:t>II. Сроки и процедура проведения отбора</w:t>
      </w:r>
    </w:p>
    <w:p w14:paraId="0D000000" w14:textId="77777777" w:rsidR="00BE648E" w:rsidRDefault="00000000">
      <w:pPr>
        <w:ind w:firstLine="567"/>
      </w:pPr>
      <w:r>
        <w:t>8. К участию в отборе допускаются граждане Российской Федерации:</w:t>
      </w:r>
    </w:p>
    <w:p w14:paraId="0E000000" w14:textId="77777777" w:rsidR="00BE648E" w:rsidRDefault="00000000">
      <w:pPr>
        <w:ind w:firstLine="567"/>
      </w:pPr>
      <w:r>
        <w:t>1) являющиеся участниками СВО, участвующими или участвовавшими в боевых действиях;</w:t>
      </w:r>
    </w:p>
    <w:p w14:paraId="0F000000" w14:textId="77777777" w:rsidR="00BE648E" w:rsidRDefault="00000000">
      <w:pPr>
        <w:ind w:firstLine="567"/>
      </w:pPr>
      <w:r>
        <w:t>2) имеющие высшее образование, подтвержденное документом государственного образца;</w:t>
      </w:r>
    </w:p>
    <w:p w14:paraId="10000000" w14:textId="77777777" w:rsidR="00BE648E" w:rsidRDefault="00000000">
      <w:pPr>
        <w:ind w:firstLine="567"/>
      </w:pPr>
      <w:r>
        <w:t>3) имеющие опыт управления людьми.</w:t>
      </w:r>
    </w:p>
    <w:p w14:paraId="11000000" w14:textId="77777777" w:rsidR="00BE648E" w:rsidRDefault="00000000">
      <w:pPr>
        <w:ind w:firstLine="567"/>
      </w:pPr>
      <w:r>
        <w:t>9. Отбор проводится в несколько этапов:</w:t>
      </w:r>
    </w:p>
    <w:p w14:paraId="12000000" w14:textId="77777777" w:rsidR="00BE648E" w:rsidRDefault="00000000">
      <w:pPr>
        <w:ind w:firstLine="567"/>
        <w:rPr>
          <w:b/>
        </w:rPr>
      </w:pPr>
      <w:r>
        <w:t xml:space="preserve">– регистрация </w:t>
      </w:r>
      <w:r>
        <w:rPr>
          <w:b/>
        </w:rPr>
        <w:t>до 12:00 (полдень) по московскому времени 8 апреля 2024 года.</w:t>
      </w:r>
    </w:p>
    <w:p w14:paraId="13000000" w14:textId="77777777" w:rsidR="00BE648E" w:rsidRDefault="00000000">
      <w:pPr>
        <w:ind w:firstLine="567"/>
      </w:pPr>
      <w:r>
        <w:t>- онлайн-тестирование (апрель 2024 года).</w:t>
      </w:r>
    </w:p>
    <w:p w14:paraId="14000000" w14:textId="77777777" w:rsidR="00BE648E" w:rsidRDefault="00000000">
      <w:pPr>
        <w:ind w:firstLine="567"/>
      </w:pPr>
      <w:r>
        <w:t>Объявление о точных сроках и условиях выполнения заданий размещается на Сайте в личном кабинете участника.</w:t>
      </w:r>
    </w:p>
    <w:p w14:paraId="15000000" w14:textId="77777777" w:rsidR="00BE648E" w:rsidRDefault="00000000">
      <w:pPr>
        <w:ind w:firstLine="567"/>
      </w:pPr>
      <w:r>
        <w:t>Для действующих военнослужащих, в настоящий момент находящихся в зоне СВО, предусмотрены специальные сроки и порядок выполнения заданий отбора.</w:t>
      </w:r>
    </w:p>
    <w:p w14:paraId="16000000" w14:textId="77777777" w:rsidR="00BE648E" w:rsidRDefault="00000000">
      <w:pPr>
        <w:ind w:firstLine="567"/>
      </w:pPr>
      <w:r>
        <w:t>Также в целях уточнения данных с некоторыми участниками может быть назначено проведение собеседования.</w:t>
      </w:r>
    </w:p>
    <w:p w14:paraId="17000000" w14:textId="77777777" w:rsidR="00BE648E" w:rsidRDefault="00000000">
      <w:pPr>
        <w:ind w:firstLine="567"/>
      </w:pPr>
      <w:r>
        <w:t xml:space="preserve">10. Регистрация участников включает в себя: создание личного кабинета, заполнение анкеты в электронном виде с прикреплением </w:t>
      </w:r>
      <w:r>
        <w:lastRenderedPageBreak/>
        <w:t>электронных образов подтверждающих документов (скан-копии разворота паспорта с фотографией и диплома о высшем образовании, а также личная фотография, сделанная не позднее чем за 6 месяцев до момента регистрации) и написание эссе.</w:t>
      </w:r>
      <w:r>
        <w:br/>
        <w:t>Для действующих военнослужащих, в настоящий момент находящихся в зоне СВО, предусмотрена отдельная версия анкеты, в том числе не требующая приложения скан-копий документов.</w:t>
      </w:r>
    </w:p>
    <w:p w14:paraId="18000000" w14:textId="77777777" w:rsidR="00BE648E" w:rsidRDefault="00000000">
      <w:pPr>
        <w:ind w:firstLine="567"/>
      </w:pPr>
      <w:r>
        <w:t>11. Необходимые действия в рамках этапа регистрации требуется завершить полностью в указанные на Сайте сроки. Электронная ссылка для регистрации размещается на Сайте.</w:t>
      </w:r>
    </w:p>
    <w:p w14:paraId="19000000" w14:textId="77777777" w:rsidR="00BE648E" w:rsidRDefault="00000000">
      <w:pPr>
        <w:ind w:firstLine="567"/>
      </w:pPr>
      <w:r>
        <w:t>12. В ходе создания личного кабинета участнику необходимо подтвердить указанные номер телефона и электронную почту. Изменить их в дальнейшем будет невозможно. Они будут основными контактными данными, используемыми для осуществления коммуникации между Организатором и участником.</w:t>
      </w:r>
    </w:p>
    <w:p w14:paraId="1A000000" w14:textId="77777777" w:rsidR="00BE648E" w:rsidRDefault="00000000">
      <w:pPr>
        <w:ind w:firstLine="567"/>
      </w:pPr>
      <w:r>
        <w:t xml:space="preserve">Создание личного кабинета на Сайте подтверждает, что участник ознакомился и полностью согласен с настоящими Порядком, Политикой обработки персональных данных при проведении отбора на обучение по Программе «Время героев», а также дает </w:t>
      </w:r>
      <w:hyperlink r:id="rId5" w:history="1">
        <w:r>
          <w:t>согласие на обработку его персональных данных</w:t>
        </w:r>
      </w:hyperlink>
      <w:r>
        <w:t>.</w:t>
      </w:r>
    </w:p>
    <w:p w14:paraId="1B000000" w14:textId="77777777" w:rsidR="00BE648E" w:rsidRDefault="00000000">
      <w:pPr>
        <w:ind w:firstLine="567"/>
      </w:pPr>
      <w:r>
        <w:t>13. Участники обязаны указывать достоверную и актуальную информацию в соответствии с установленной формой. Указание недостоверной информации в анкете является основанием для исключения участника из отбора на обучение. Организатор отбора оставляет за собой право на любом этапе проведения отбора провести дополнительную проверку достоверности предоставленных данных и потребовать представить их документальное подтверждение, связавшись с участниками по электронной почте или телефону, указанными при регистрации.</w:t>
      </w:r>
    </w:p>
    <w:p w14:paraId="1C000000" w14:textId="77777777" w:rsidR="00BE648E" w:rsidRDefault="00000000">
      <w:pPr>
        <w:ind w:firstLine="567"/>
      </w:pPr>
      <w:r>
        <w:t>14. Каждый участник может зарегистрироваться для участия в отборе только однократно. Многократная регистрация одним лицом не допускается.</w:t>
      </w:r>
    </w:p>
    <w:p w14:paraId="1D000000" w14:textId="77777777" w:rsidR="00BE648E" w:rsidRDefault="00000000">
      <w:pPr>
        <w:ind w:firstLine="567"/>
      </w:pPr>
      <w:r>
        <w:t>15. В установленные на Сайте сроки участники выполняют задание по составлению эссе:</w:t>
      </w:r>
    </w:p>
    <w:p w14:paraId="1E000000" w14:textId="77777777" w:rsidR="00BE648E" w:rsidRDefault="00000000">
      <w:pPr>
        <w:ind w:firstLine="567"/>
      </w:pPr>
      <w:r>
        <w:t>- эссе – обязательное задание, выполнение которого является условием допуска участника к онлайн-тестированию;</w:t>
      </w:r>
    </w:p>
    <w:p w14:paraId="1F000000" w14:textId="77777777" w:rsidR="00BE648E" w:rsidRDefault="00000000">
      <w:pPr>
        <w:ind w:firstLine="567"/>
      </w:pPr>
      <w:r>
        <w:t xml:space="preserve">- требования к выполнению задания представлены на </w:t>
      </w:r>
      <w:hyperlink r:id="rId6" w:history="1">
        <w:r>
          <w:t>Сайте</w:t>
        </w:r>
      </w:hyperlink>
      <w:r>
        <w:t>, а также в личном кабинете участника.</w:t>
      </w:r>
    </w:p>
    <w:p w14:paraId="20000000" w14:textId="77777777" w:rsidR="00BE648E" w:rsidRDefault="00000000">
      <w:pPr>
        <w:ind w:firstLine="567"/>
      </w:pPr>
      <w:r>
        <w:t>16. Тестирование проводится в онлайн-режиме с соблюдением следующих условий:</w:t>
      </w:r>
    </w:p>
    <w:p w14:paraId="21000000" w14:textId="77777777" w:rsidR="00BE648E" w:rsidRDefault="00000000">
      <w:pPr>
        <w:ind w:firstLine="567"/>
      </w:pPr>
      <w:r>
        <w:t>- к прохождению онлайн-тестирования для оценки управленческого потенциала допускаются участники, выполнившие в срок все условия предыдущего этапа;</w:t>
      </w:r>
    </w:p>
    <w:p w14:paraId="22000000" w14:textId="77777777" w:rsidR="00BE648E" w:rsidRDefault="00000000">
      <w:pPr>
        <w:ind w:firstLine="567"/>
      </w:pPr>
      <w:r>
        <w:t>- некоторые участники онлайн-тестирования могут получить дополнительные задания, о чем они будут проинформированы отдельно.</w:t>
      </w:r>
    </w:p>
    <w:p w14:paraId="23000000" w14:textId="77777777" w:rsidR="00BE648E" w:rsidRDefault="00000000">
      <w:pPr>
        <w:ind w:firstLine="567"/>
      </w:pPr>
      <w:r>
        <w:lastRenderedPageBreak/>
        <w:t>17. Участники самостоятельно несут ответственность за свои технические устройства и доступ к информационно-телекоммуникационной сети Интернет, которые они используют в ходе выполнения заданий (в том числе неисправность/поломки технических средств либо сбои в подключении к информационно-телекоммуникационной сети Интернет).</w:t>
      </w:r>
    </w:p>
    <w:p w14:paraId="24000000" w14:textId="77777777" w:rsidR="00BE648E" w:rsidRDefault="00000000">
      <w:pPr>
        <w:ind w:firstLine="567"/>
      </w:pPr>
      <w:r>
        <w:t>18. По результатам выполнения заданий этапа регистрации и онлайн-тестирования в июне 2024 года определяются списки участников, показавших наиболее высокие результаты в части их управленческого потенциала и проявления ключевых компетенций. Отчет о результатах отбора, также содержащий рекомендации по развитию, доводится до каждого участника через личный кабинет и/или контактные данные, указанные при регистрации.</w:t>
      </w:r>
    </w:p>
    <w:p w14:paraId="25000000" w14:textId="77777777" w:rsidR="00BE648E" w:rsidRDefault="00000000">
      <w:pPr>
        <w:ind w:firstLine="567"/>
      </w:pPr>
      <w:r>
        <w:t>19. Все участники, завершившие регистрацию в срок, получают право на прохождение онлайн-обучения на платформе Российской академии народного хозяйства и государственной службы при Президенте Российской Федерации.</w:t>
      </w:r>
    </w:p>
    <w:p w14:paraId="26000000" w14:textId="77777777" w:rsidR="00BE648E" w:rsidRDefault="00000000">
      <w:pPr>
        <w:ind w:firstLine="567"/>
      </w:pPr>
      <w:r>
        <w:t>20. Участники, показавшие наилучшие результаты как наиболее подготовленные к освоению образовательной программы, получают приглашение к прохождению образовательной программы «Время героев».</w:t>
      </w:r>
    </w:p>
    <w:p w14:paraId="27000000" w14:textId="77777777" w:rsidR="00BE648E" w:rsidRDefault="00BE648E">
      <w:pPr>
        <w:ind w:firstLine="567"/>
      </w:pPr>
    </w:p>
    <w:p w14:paraId="28000000" w14:textId="77777777" w:rsidR="00BE648E" w:rsidRDefault="00000000">
      <w:pPr>
        <w:ind w:firstLine="567"/>
        <w:jc w:val="center"/>
      </w:pPr>
      <w:r>
        <w:rPr>
          <w:b/>
        </w:rPr>
        <w:t>III. Заключительные положения</w:t>
      </w:r>
    </w:p>
    <w:p w14:paraId="29000000" w14:textId="77777777" w:rsidR="00BE648E" w:rsidRDefault="00000000">
      <w:pPr>
        <w:ind w:firstLine="567"/>
      </w:pPr>
      <w:r>
        <w:t>21. Партнерами Программы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по отбору и последующей организации обучения по Программе.</w:t>
      </w:r>
    </w:p>
    <w:p w14:paraId="2A000000" w14:textId="77777777" w:rsidR="00BE648E" w:rsidRDefault="00000000">
      <w:pPr>
        <w:ind w:firstLine="567"/>
      </w:pPr>
      <w:r>
        <w:t>22. Лица, принимающие участие в организации Программы, не имеют права участвовать в ней в качестве участников.</w:t>
      </w:r>
    </w:p>
    <w:p w14:paraId="2B000000" w14:textId="77777777" w:rsidR="00BE648E" w:rsidRDefault="00000000">
      <w:pPr>
        <w:ind w:firstLine="567"/>
      </w:pPr>
      <w:r>
        <w:t>23. Организатор имеет право незамедлительно приостановить или прекратить действие прав участников, уведомив их об этом, в случае нарушения ими настоящего. Порядка.</w:t>
      </w:r>
    </w:p>
    <w:p w14:paraId="2C000000" w14:textId="77777777" w:rsidR="00BE648E" w:rsidRDefault="00000000">
      <w:pPr>
        <w:ind w:firstLine="567"/>
      </w:pPr>
      <w:r>
        <w:t>24. Основаниями для исключения из отбора могут являться:</w:t>
      </w:r>
    </w:p>
    <w:p w14:paraId="2D000000" w14:textId="77777777" w:rsidR="00BE648E" w:rsidRDefault="00000000">
      <w:pPr>
        <w:ind w:firstLine="567"/>
      </w:pPr>
      <w:r>
        <w:t>1) подача участником заявления об исключении его из Программы;</w:t>
      </w:r>
    </w:p>
    <w:p w14:paraId="2E000000" w14:textId="77777777" w:rsidR="00BE648E" w:rsidRDefault="00000000">
      <w:pPr>
        <w:ind w:firstLine="567"/>
      </w:pPr>
      <w:r>
        <w:t>2) нарушение условий выполнения заданий, невыполнение заданий в указанные сроки;</w:t>
      </w:r>
    </w:p>
    <w:p w14:paraId="2F000000" w14:textId="77777777" w:rsidR="00BE648E" w:rsidRDefault="00000000">
      <w:pPr>
        <w:ind w:firstLine="567"/>
      </w:pPr>
      <w:r>
        <w:t>3) предоставление подложных документов или заведомо ложных сведений о себе при заполнении анкеты, выполнении заданий или других мероприятий отбора на Программу;</w:t>
      </w:r>
    </w:p>
    <w:p w14:paraId="30000000" w14:textId="77777777" w:rsidR="00BE648E" w:rsidRDefault="00000000">
      <w:pPr>
        <w:ind w:firstLine="567"/>
      </w:pPr>
      <w:r>
        <w:t>4) наличие судимости или осуждения к наказанию, исключающих возможность исполнения должностных обязанностей по должности государственной (гражданской) службы по приговору суда, вступившему в законную силу; нахождение под следствием; лишение решением суда, вступившим в законную силу, права занимать определенные должности или заниматься определенной деятельностью;</w:t>
      </w:r>
    </w:p>
    <w:p w14:paraId="31000000" w14:textId="77777777" w:rsidR="00BE648E" w:rsidRDefault="00000000">
      <w:pPr>
        <w:ind w:firstLine="567"/>
      </w:pPr>
      <w:r>
        <w:lastRenderedPageBreak/>
        <w:t>5) призывы к экстремистской деятельности; публичное побуждение, обоснование или оправдание экстремизма, социальной, расовой, национальной или религиозной розни; унижение национального достоинства;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или другим поводам; пропаганда и публичное демонстрирование нацистской атрибутики или символики, либо атрибутики или символики, сходной с нацистской атрибутикой или символикой, до степени их смешения;</w:t>
      </w:r>
    </w:p>
    <w:p w14:paraId="32000000" w14:textId="77777777" w:rsidR="00BE648E" w:rsidRDefault="00000000">
      <w:pPr>
        <w:ind w:firstLine="567"/>
      </w:pPr>
      <w:r>
        <w:t>6) фото- и видеосъемка материалов заданий и результатов выполнения заданий; размещение фотографий и видеоматериалов заданий отбора в информационно-телекоммуникационной сети Интернет, в социальных сетях или других открытых источниках информации;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</w:t>
      </w:r>
    </w:p>
    <w:p w14:paraId="33000000" w14:textId="77777777" w:rsidR="00BE648E" w:rsidRDefault="00000000">
      <w:pPr>
        <w:ind w:firstLine="567"/>
      </w:pPr>
      <w:r>
        <w:t>7) использование подсказок или иной помощи при выполнении заданий;</w:t>
      </w:r>
    </w:p>
    <w:p w14:paraId="34000000" w14:textId="77777777" w:rsidR="00BE648E" w:rsidRDefault="00000000">
      <w:pPr>
        <w:ind w:firstLine="567"/>
      </w:pPr>
      <w:r>
        <w:t>8) публикация ложной, дискредитирующей информации о Программе и ее участниках.</w:t>
      </w:r>
    </w:p>
    <w:p w14:paraId="35000000" w14:textId="77777777" w:rsidR="00BE648E" w:rsidRDefault="00000000">
      <w:pPr>
        <w:ind w:firstLine="567"/>
      </w:pPr>
      <w:r>
        <w:t>25. Указанная в настоящем Порядке информация об отборе лиц для приема на обучение размещается на Сайте.</w:t>
      </w:r>
    </w:p>
    <w:p w14:paraId="36000000" w14:textId="77777777" w:rsidR="00BE648E" w:rsidRDefault="00000000">
      <w:pPr>
        <w:ind w:firstLine="567"/>
      </w:pPr>
      <w:r>
        <w:t>26. В случае несогласия с результатами оценки задания участник имеет право подать на Сайте обращение Организаторам, по результатам которого будет принято решение о целесообразности или нецелесообразности повторного проведения отбора в отношении поступающего, подавшего апелляцию.</w:t>
      </w:r>
    </w:p>
    <w:p w14:paraId="37000000" w14:textId="77777777" w:rsidR="00BE648E" w:rsidRDefault="00000000">
      <w:pPr>
        <w:ind w:firstLine="567"/>
      </w:pPr>
      <w:r>
        <w:t>27. В случае внесения в настоящий Порядок изменений, они публикуются на Сайте в разделе «Новости». Если участник продолжает участие в отборе, он выражает согласие с внесенными в настоящий Порядок изменениями.</w:t>
      </w:r>
    </w:p>
    <w:p w14:paraId="38000000" w14:textId="77777777" w:rsidR="00BE648E" w:rsidRDefault="00BE648E">
      <w:pPr>
        <w:ind w:firstLine="567"/>
      </w:pPr>
    </w:p>
    <w:p w14:paraId="39000000" w14:textId="77777777" w:rsidR="00BE648E" w:rsidRDefault="00000000">
      <w:pPr>
        <w:ind w:firstLine="567"/>
        <w:jc w:val="center"/>
      </w:pPr>
      <w:r>
        <w:t>____________________________________</w:t>
      </w:r>
    </w:p>
    <w:p w14:paraId="3A000000" w14:textId="77777777" w:rsidR="00BE648E" w:rsidRDefault="00BE648E">
      <w:pPr>
        <w:ind w:firstLine="567"/>
      </w:pPr>
    </w:p>
    <w:p w14:paraId="3B000000" w14:textId="77777777" w:rsidR="00BE648E" w:rsidRDefault="00000000">
      <w:pPr>
        <w:ind w:firstLine="567"/>
        <w:rPr>
          <w:b/>
          <w:sz w:val="48"/>
          <w:u w:val="single"/>
        </w:rPr>
      </w:pPr>
      <w:r>
        <w:rPr>
          <w:b/>
          <w:sz w:val="48"/>
        </w:rPr>
        <w:t xml:space="preserve">Официальный сайт программы: </w:t>
      </w:r>
      <w:hyperlink r:id="rId7" w:history="1">
        <w:r>
          <w:rPr>
            <w:rStyle w:val="a3"/>
            <w:b/>
            <w:sz w:val="48"/>
          </w:rPr>
          <w:t>https://времягероев.рф</w:t>
        </w:r>
      </w:hyperlink>
      <w:r>
        <w:rPr>
          <w:b/>
          <w:sz w:val="48"/>
        </w:rPr>
        <w:t xml:space="preserve"> </w:t>
      </w:r>
      <w:r>
        <w:rPr>
          <w:b/>
          <w:sz w:val="48"/>
          <w:u w:val="single"/>
        </w:rPr>
        <w:t xml:space="preserve"> </w:t>
      </w:r>
    </w:p>
    <w:p w14:paraId="3C000000" w14:textId="77777777" w:rsidR="00BE648E" w:rsidRDefault="00000000">
      <w:pPr>
        <w:ind w:firstLine="567"/>
        <w:rPr>
          <w:b/>
          <w:sz w:val="48"/>
        </w:rPr>
      </w:pPr>
      <w:r>
        <w:rPr>
          <w:b/>
          <w:sz w:val="48"/>
        </w:rPr>
        <w:t xml:space="preserve">Раздел вопросов и ответов по регистрации </w:t>
      </w:r>
      <w:hyperlink w:history="1">
        <w:r>
          <w:rPr>
            <w:b/>
            <w:color w:val="0000EE"/>
            <w:sz w:val="48"/>
            <w:u w:val="single" w:color="000000"/>
          </w:rPr>
          <w:t>Поддержка участников</w:t>
        </w:r>
      </w:hyperlink>
    </w:p>
    <w:p w14:paraId="3D000000" w14:textId="77777777" w:rsidR="00BE648E" w:rsidRDefault="00BE648E">
      <w:pPr>
        <w:ind w:firstLine="567"/>
      </w:pPr>
    </w:p>
    <w:p w14:paraId="3E000000" w14:textId="77777777" w:rsidR="00BE648E" w:rsidRDefault="00BE648E">
      <w:pPr>
        <w:ind w:firstLine="567"/>
      </w:pPr>
    </w:p>
    <w:sectPr w:rsidR="00BE648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8E"/>
    <w:rsid w:val="00BE648E"/>
    <w:rsid w:val="00E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B008"/>
  <w15:docId w15:val="{DE52DBBD-B482-4B31-8D05-73D9C50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Unresolved Mention"/>
    <w:basedOn w:val="a0"/>
    <w:uiPriority w:val="99"/>
    <w:semiHidden/>
    <w:unhideWhenUsed/>
    <w:rsid w:val="00E2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4;&#1088;&#1077;&#1084;&#1103;&#1075;&#1077;&#1088;&#1086;&#1077;&#107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achba0csne6n.xn--p1ai/essay" TargetMode="External"/><Relationship Id="rId5" Type="http://schemas.openxmlformats.org/officeDocument/2006/relationships/hyperlink" Target="https://xn--b1aachba0csne6n.xn--p1ai/policy" TargetMode="External"/><Relationship Id="rId4" Type="http://schemas.openxmlformats.org/officeDocument/2006/relationships/hyperlink" Target="https://&#1074;&#1088;&#1077;&#1084;&#1103;&#1075;&#1077;&#1088;&#1086;&#1077;&#1074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Брязгин Александр Валерьевич</cp:lastModifiedBy>
  <cp:revision>2</cp:revision>
  <dcterms:created xsi:type="dcterms:W3CDTF">2024-03-06T08:20:00Z</dcterms:created>
  <dcterms:modified xsi:type="dcterms:W3CDTF">2024-03-06T08:21:00Z</dcterms:modified>
</cp:coreProperties>
</file>